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33D" w:rsidRPr="00B8333D" w:rsidRDefault="00B8333D" w:rsidP="00B8333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</w:pPr>
      <w:r w:rsidRPr="00B8333D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  <w:t>КАБИНЕТ МИНИСТРОВ РЕСПУБЛИКИ ТАТАРСТАН</w:t>
      </w:r>
    </w:p>
    <w:p w:rsidR="00B8333D" w:rsidRPr="00B8333D" w:rsidRDefault="00B8333D" w:rsidP="00B8333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</w:pPr>
      <w:r w:rsidRPr="00B8333D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  <w:t>ПОСТАНОВЛЕНИЕ</w:t>
      </w:r>
    </w:p>
    <w:p w:rsidR="00B8333D" w:rsidRPr="00B8333D" w:rsidRDefault="00B8333D" w:rsidP="00B8333D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</w:pPr>
      <w:r w:rsidRPr="00B8333D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  <w:t>от 23 апреля 2009 года N 256</w:t>
      </w:r>
    </w:p>
    <w:p w:rsidR="00B8333D" w:rsidRPr="00B8333D" w:rsidRDefault="00B8333D" w:rsidP="00B8333D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</w:pPr>
      <w:r w:rsidRPr="00B8333D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41"/>
          <w:lang w:eastAsia="ru-RU"/>
        </w:rPr>
        <w:t>ОБ УТВЕРЖДЕНИИ ПРАВИЛ ОХРАНЫ ЖИЗНИ ЛЮДЕЙ НА ВОДНЫХ ОБЪЕКТАХ, РАСПОЛОЖЕННЫХ НА ТЕРРИТОРИИ РЕСПУБЛИКИ ТАТАРСТАН</w:t>
      </w:r>
    </w:p>
    <w:p w:rsidR="00B8333D" w:rsidRPr="00B8333D" w:rsidRDefault="00B8333D" w:rsidP="00B8333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(в редакции Постановлений КМ РТ от 22.03.2012 N 233, </w:t>
      </w:r>
      <w:hyperlink r:id="rId5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29.08.2013 N 613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6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25.06.2014 N 435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7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07.08.2015 N 577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8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03.08.2018 N 634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целях охраны жизни людей на реках, водохранилищах, озерах, прудах, обводненных карьерах и иных водных объектах, расположенных на территории Республики Татарстан, Кабинет Министров Республики Татарстан постановляет: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Утвердить прилагаемые Правила охраны жизни людей на водных объектах, расположенных на территории Республики Татарстан.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 Признать утратившим силу </w:t>
      </w:r>
      <w:hyperlink r:id="rId9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Постановление Кабинета Министров Республики Татарстан от 15.06.2006 N 306 "Об утверждении Правил охраны жизни людей на воде на территории Республики Татарстан"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3. Контроль за исполнением настоящего Постановления возложить на Министерство по делам гражданской обороны и чрезвычайным ситуациям Республики Татарстан.</w:t>
      </w:r>
    </w:p>
    <w:p w:rsidR="00B8333D" w:rsidRPr="00B8333D" w:rsidRDefault="00B8333D" w:rsidP="00B8333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Премьер-министр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Республики Татарстан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Р.Н.МИННИХАНОВ</w:t>
      </w:r>
    </w:p>
    <w:p w:rsidR="00B8333D" w:rsidRPr="00B8333D" w:rsidRDefault="00B8333D" w:rsidP="00B8333D">
      <w:pPr>
        <w:shd w:val="clear" w:color="auto" w:fill="FFFFFF"/>
        <w:spacing w:before="375" w:after="225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 w:rsidRPr="00B8333D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ПРАВИЛА ОХРАНЫ ЖИЗНИ ЛЮДЕЙ НА ВОДНЫХ ОБЪЕКТАХ, РАСПОЛОЖЕННЫХ НА ТЕРРИТОРИИ РЕСПУБЛИКИ ТАТАРСТАН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Утверждены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Постановлением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Кабинета Министров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Республики Татарстан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от 23 апреля 2009 года N 256</w:t>
      </w:r>
    </w:p>
    <w:p w:rsidR="00B8333D" w:rsidRPr="00B8333D" w:rsidRDefault="00B8333D" w:rsidP="00B8333D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(в редакции Постановлений 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КМ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РТ от 22.03.2012 N 233, </w:t>
      </w:r>
      <w:hyperlink r:id="rId10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29.08.2013 N 613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11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25.06.2014 N 435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12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07.08.2015 N 577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13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03.08.2018 N 634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</w:p>
    <w:p w:rsidR="00B8333D" w:rsidRDefault="00B8333D" w:rsidP="00B8333D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B8333D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>1. Общие положения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1.1. 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Настоящие Правила охраны жизни людей на водных объектах, расположенных на территории Республики Татарстан (далее - Правила), разработаны в соответствии с </w:t>
      </w:r>
      <w:hyperlink r:id="rId14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Водным кодексом Российской Федерации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 </w:t>
      </w:r>
      <w:hyperlink r:id="rId15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Постановлением Правительства Российской Федерации от 14.12.2006 N 769 "О порядке утверждения правил охраны жизни людей на </w:t>
        </w:r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lastRenderedPageBreak/>
          <w:t>водных объектах"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 </w:t>
      </w:r>
      <w:hyperlink r:id="rId16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29.06.2005 N</w:t>
        </w:r>
        <w:proofErr w:type="gramEnd"/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 xml:space="preserve"> 501 "Об утверждении Правил технического надзора за маломерными судами, поднадзорными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базами (сооружениями) для их стоянок, пляжами и другими местами массового отдыха на водоемах, переправами и наплавными мостами"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1.2. Правила 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устанавливают условия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требования, предъявляемые к обеспечению безопасности людей на пляжах и других организованных местах купания, на переправах и наплавных мостах, и обязательны для выполнения всеми водопользователями, организациями и гражданами на т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ерритории Республики Татарстан.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1.3. 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Использование водных объектов для рекреационных целей (отдых, туризм, спорт) осуществляется на основании договора водопользования или решения о предоставлении водного объекта в пользование (за исключением случаев использования водных объектов для личных и бытовых нужд в порядке, установленном </w:t>
      </w:r>
      <w:hyperlink r:id="rId17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статьей 6 Водного кодекса Российской Федерации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), с учетом правил использования водных объектов для личных и бытовых нужд, устанавливаемых органами местного самоуправления.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На водных объектах общего пользования могут быть запрещены купание, использование маломерных судов, в том числе гидроциклов и других технических средств, предназначенных для отдыха на водных объектах, а также установлены другие запреты в случаях, предусмотренных законодательствами Российской Федерации и Республики Татарстан, с обязательным оповещением населения органами местного самоуправления через средства массовой информации посредством выставления вдоль берега специальных информационных знаков, а также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иными способами.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Участки берега с прилегающей к ним акваторией водного объекта, не соответствующие требованиям, установленным настоящими Правилами для пляжей в части обеспечения охраны жизни и здоровья людей на водных объектах, являются необорудованными 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опасными для купания местами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бзац введен Постановлением КМ РТ </w:t>
      </w:r>
      <w:hyperlink r:id="rId18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07.08.2015 N 577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Купание в необорудованн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ых и опасных местах запрещено.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(абзац введен Постановлением КМ РТ </w:t>
      </w:r>
      <w:hyperlink r:id="rId19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07.08.2015 N 577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Органы местного самоуправления в соответствии со </w:t>
      </w:r>
      <w:hyperlink r:id="rId20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статьей 6 Водного кодекса Российской Федерации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доводят до населения информацию о необорудованных, опасных и запрещенных для купания местах через средства массовой информации, посредством выставления вдоль берега специальных информационных знаков, а также иными способами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а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бзац введен Постановлением КМ РТ </w:t>
      </w:r>
      <w:hyperlink r:id="rId21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от 07.08.2015 N 577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1.4. Водные объекты используются для массового отдыха, туризма и спорта в местах, устанавливаемых органами местного самоуправления по согласованию с федеральным органом исполнительной власти, уполномоченным осуществлять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по Республике Татарстан.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1.5. Сроки купального сезона, продолжительность работы зон рекреации водных объектов устанавливаются органами местного самоуправления.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1.6. Водопользователи, осуществляющие пользование водным объектом или его участком, обязаны проводить мероприятия по охране водных объектов, предотвращению их от загрязнения, засорения и истощения, а также меры по ликвидации последствий указанных явлений в соответствии с </w:t>
      </w:r>
      <w:hyperlink r:id="rId22" w:history="1">
        <w:r w:rsidRPr="00B8333D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  <w:lang w:eastAsia="ru-RU"/>
          </w:rPr>
          <w:t>Водным кодексом Российской Федерации</w:t>
        </w:r>
      </w:hyperlink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 другими федеральными законами.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1.7. Водопользователи, осуществляющие пользование водным объектом или его участком в рекреационных целях, несут ответственность за безопасность людей на предоставленных им для этих целей водных объектах или их участках.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1.8. В случае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если водные объекты представляют опасность для здоровья населения, водопользователи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1.9. Водопользователи и организации при проведении экскурсий, коллективных выездов на отдых и других массовых мероприятий на водных объектах документально оформляют назначение лиц, ответственных за безопасность людей на воде, общественный порядок и охрану окружающей среды.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1.10. 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Соревнования, праздники и другие массовые мероприятия на водных объектах Республики Татарстан проводятся по согласованию с органом, специально уполномоченным на решение задач по осуществлению государственного и технического надзора за маломерными судами и базами (сооружениями) для их стоянок, их пользованием во внутренних водах и в территориальном море Российской Федерации и обеспечению в пределах 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своей компетенции безопасности людей на водных объектах (далее - ГИМС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), а на судоходных и лесосплавных путях водных объектов - также с органами, регулирующими судоходство и лесосплав.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1.11. Техническое освидетельствование и разрешение на эксплуатацию пляжей и других мест организованного купания, переправ и наплавных мостов в пределах своей компетенции осуществляют ГИМС и соответствующий орган технического надзора и классификации судов.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Надзор и контроль за пляжами, базами (сооружениями) для стоянок маломерных судов, переправами и наплавными мостами в пределах своей компетенции осуществляют ГИМС или соответствующий орган технического надзора и классификации судов.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1.12. Контроль за санитарным состоянием пляжей и пригодностью водного объекта для купания осуществляется федеральным органом исполнительной власти, уполномоченным осуществлять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по Республике Татарстан.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1.13. 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Водопользователь обязан осуществлять производственный контроль за соблюдением санитарных правил и проведением санитарно-противоэпидемических (профилактических) мероприятий при выполнении работ и оказании услуг (обеспечить проведение лабораторных исследований качества воды водоемов и почвы (песка) на пляже по программе производственного контроля, разработанной и согласованной с федеральным органом исполнительной власти, уполномоченным осуществлять функции по контролю и надзору в сфере обеспечения санитарно-эпидемиологического благополучия населения, защиты прав потребителей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потребительского рынка по Республике Татарстан).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1.14. Дежурство медицинского персонала (санитарных машин) для оказания медицинской помощи пострадавшим на воде и сотрудников полиции для охраны общественного порядка в зонах рекреации водных объектов осуществляется на основании договоров, заключенных между представителями органов внутренних дел, водопользователями и организациями, имеющими лицензии на осуществление медицинской деятельности, в перечень услуг которых входит оказание скорой медицинской или амбулаторно-поли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клинической медицинской помощи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(</w:t>
      </w:r>
      <w:proofErr w:type="gram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</w:t>
      </w:r>
      <w:proofErr w:type="gram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ред. Постановл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ения КМ РТ от 22.03.2012 N 233)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1.15. Контроль за соблюдением настоящих Правил в пределах своей компетенции осуществляют ГИМС, министерства, ведомства и органы местного самоуправления на территории Республики Татарстан.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1.16. Водопользователи, допустившие нарушение настоящих Правил вследствие несоблюдения указанных в договоре водопользования или в решении о предоставлении водного объекта в пользование условий и требований, привлекаются к ответственности в порядке, установленном законодательством.</w:t>
      </w:r>
    </w:p>
    <w:p w:rsidR="00B8333D" w:rsidRPr="00B8333D" w:rsidRDefault="00B8333D" w:rsidP="00B8333D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 w:rsidRPr="00B8333D"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u w:val="single"/>
          <w:lang w:eastAsia="ru-RU"/>
        </w:rPr>
        <w:t>5. Меры обеспечения безопасности детей на воде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5.1. Безопасность детей на воде обеспечивается правильным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5.2. Взрослые обязаны не допускать купания детей в неустановленных местах, плавания на не приспособленных для этого средствах и других нарушений правил безопасности на воде.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5.3. В детских оздоровительных лагерях и других детских учреждениях (далее - детские учреждения), расположенных у водных объектов, участок для купания детей (далее - пляж) должен выбираться по возможности у пологого песчаного берега без обрывов и ям. Не допускается устройство пляжей на глинистых участках.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5.4. На пляжах детских учреждений оборудуются участки для обучения плаванию детей дошкольного и младшего школьного возраста глубиной не более 0,7 метра, а также для детей старшего возраста - глубиной не более 1,2 метра. Участки ограждаются забором или обносятся линией поплавков, закрепленных на тросах. В местах глубиной до 2 метров разрешается купаться детям в возрасте 12 лет и более, хорошо умеющим плавать. Эти места ограждаются яркими, хорошо видимыми буйками, расположенными на расстоянии 25 - 30 метров один от другого. Минимальная площадь пляжа на одного купающегося должна составлять не менее 4 кв. метров.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5.5. Пляж детского учреждения должен отвечать установленным санитарным требованиям, быть благоустроен, огражден </w:t>
      </w:r>
      <w:proofErr w:type="spellStart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штакетным</w:t>
      </w:r>
      <w:proofErr w:type="spellEnd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забором со стороны суши.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5.6. На расстоянии трех метров от уреза воды через каждые 25 метров устанавливаются стойки с вывешенными на них спасательными кругами и "концами Александрова".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5.7. На территории детского учреждения оборудуется стенд с текстом настоящих Правил, материалами по профилактике несчастных случаев, данными о температуре воды и воздуха, силе и направлении ветра.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bookmarkStart w:id="0" w:name="_GoBack"/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5.8. Во время купания детей на территории пляжа устанавливаются грибки и навесы для защиты от солнца.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5.9. Купание детей разрешается только группами не более 10 человек и продолжительностью не более 10 минут.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5.10. Ответственность за безопасность детей во время купания возлагается на инструктора по плаванию.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Эксплуатация пляжей детских учреждений разрешается только при наличии в их штатах инструкторов по плаванию.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5.11. Дети, не умеющие плавать, должны купаться отдельно.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5.12. Перед началом купания детей проводится подготовка пляжа, в том числе: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границы участка, отведенного для купания отряда (группы), обозначаются вдоль береговой линии флажками;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спасательная лодка со спасателем выходит на внешнюю сторону границы участка акватории водного объекта, отведенного для купания, и удерживается в двух метрах от нее.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5.13. По окончании подготовки пляжа дети группами выводятся на свои участки купания, инструктируются по правилам поведения на воде, выстраиваются в линейку и складывают перед собой одежду.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 купающимися детьми должно вестись непрерывное наблюдение дежурными воспитателями.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5.14. Купающимся детям запрещается нырять с перил, мостков, нарушать границу заплыва.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5.15. Во время купания детей на участке запрещаются: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купание и нахождение посторонних лиц;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катание на лодках и катерах;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игры и спортивные мероприятия.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5.16. Для проведения уроков по плаванию ограждается и соответствующим образом оборудуется на берегу площадка, примыкающая к месту купания.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На площадке должны быть: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плавательные доски по числу детей;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резиновые круги по числу детей;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2 - 3 шеста, применяемые для поддержки детей, не умеющих плавать, плавательные поддерживающие пояса;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2 - 3 электромегафона;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доска с расписанием занятий по плаванию и учебными плакатами по методике обучения и технике плавания.</w:t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B8333D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5.17. Для купания детей во время походов, прогулок, экскурсий выбирается неглубокое место с пологим и чистым от свай, коряг, острых камней, водорослей и ила дном. Обследование места купания проводится взрослыми, умеющими хорошо плавать и нырять. Купание детей проводится под контролем взрослых.</w:t>
      </w:r>
    </w:p>
    <w:bookmarkEnd w:id="0"/>
    <w:p w:rsidR="006C3439" w:rsidRPr="00B8333D" w:rsidRDefault="006C3439" w:rsidP="00B8333D">
      <w:pPr>
        <w:rPr>
          <w:rFonts w:ascii="Times New Roman" w:hAnsi="Times New Roman" w:cs="Times New Roman"/>
          <w:sz w:val="28"/>
          <w:szCs w:val="28"/>
        </w:rPr>
      </w:pPr>
    </w:p>
    <w:sectPr w:rsidR="006C3439" w:rsidRPr="00B83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BF"/>
    <w:rsid w:val="006C3439"/>
    <w:rsid w:val="00B8333D"/>
    <w:rsid w:val="00FE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3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3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43572998" TargetMode="External"/><Relationship Id="rId13" Type="http://schemas.openxmlformats.org/officeDocument/2006/relationships/hyperlink" Target="http://docs.cntd.ru/document/543572998" TargetMode="External"/><Relationship Id="rId18" Type="http://schemas.openxmlformats.org/officeDocument/2006/relationships/hyperlink" Target="http://docs.cntd.ru/document/42865887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28658872" TargetMode="External"/><Relationship Id="rId7" Type="http://schemas.openxmlformats.org/officeDocument/2006/relationships/hyperlink" Target="http://docs.cntd.ru/document/428658872" TargetMode="External"/><Relationship Id="rId12" Type="http://schemas.openxmlformats.org/officeDocument/2006/relationships/hyperlink" Target="http://docs.cntd.ru/document/428658872" TargetMode="External"/><Relationship Id="rId17" Type="http://schemas.openxmlformats.org/officeDocument/2006/relationships/hyperlink" Target="http://docs.cntd.ru/document/90198286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939964" TargetMode="External"/><Relationship Id="rId20" Type="http://schemas.openxmlformats.org/officeDocument/2006/relationships/hyperlink" Target="http://docs.cntd.ru/document/901982862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12709842" TargetMode="External"/><Relationship Id="rId11" Type="http://schemas.openxmlformats.org/officeDocument/2006/relationships/hyperlink" Target="http://docs.cntd.ru/document/412709842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ocs.cntd.ru/document/917052341" TargetMode="External"/><Relationship Id="rId15" Type="http://schemas.openxmlformats.org/officeDocument/2006/relationships/hyperlink" Target="http://docs.cntd.ru/document/90201936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917052341" TargetMode="External"/><Relationship Id="rId19" Type="http://schemas.openxmlformats.org/officeDocument/2006/relationships/hyperlink" Target="http://docs.cntd.ru/document/4286588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17021564" TargetMode="External"/><Relationship Id="rId14" Type="http://schemas.openxmlformats.org/officeDocument/2006/relationships/hyperlink" Target="http://docs.cntd.ru/document/901982862" TargetMode="External"/><Relationship Id="rId22" Type="http://schemas.openxmlformats.org/officeDocument/2006/relationships/hyperlink" Target="http://docs.cntd.ru/document/901982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2145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2</cp:revision>
  <cp:lastPrinted>2020-03-18T07:33:00Z</cp:lastPrinted>
  <dcterms:created xsi:type="dcterms:W3CDTF">2020-03-18T07:28:00Z</dcterms:created>
  <dcterms:modified xsi:type="dcterms:W3CDTF">2020-03-18T07:34:00Z</dcterms:modified>
</cp:coreProperties>
</file>